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0CC" w:rsidRDefault="00A725BD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t>VÁLLALKOZÁSI SZERZŐDÉS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amely létrejött egyrészről</w:t>
      </w:r>
    </w:p>
    <w:p w:rsidR="005470CC" w:rsidRDefault="00A725BD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Székhelye:     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Cégjegyzékszáma:             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Adószáma:                         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Bankszámla száma:            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Képviseli:                            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mint megrendelő (továbbiakban: </w:t>
      </w:r>
      <w:r>
        <w:rPr>
          <w:rFonts w:ascii="Times New Roman" w:eastAsia="Times New Roman" w:hAnsi="Times New Roman" w:cs="Times New Roman"/>
          <w:b/>
        </w:rPr>
        <w:t>Megrendelő</w:t>
      </w:r>
      <w:r>
        <w:rPr>
          <w:rFonts w:ascii="Times New Roman" w:eastAsia="Times New Roman" w:hAnsi="Times New Roman" w:cs="Times New Roman"/>
        </w:rPr>
        <w:t>),</w:t>
      </w:r>
    </w:p>
    <w:p w:rsidR="005470CC" w:rsidRDefault="005470CC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másrészről,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Név:                                      Mobil Recreation Kft.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Székhelye: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1065 Budapest Szív utca 33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Cégjegyzékszáma:</w:t>
      </w:r>
      <w:r>
        <w:rPr>
          <w:rFonts w:ascii="Times New Roman" w:eastAsia="Times New Roman" w:hAnsi="Times New Roman" w:cs="Times New Roman"/>
        </w:rPr>
        <w:tab/>
        <w:t xml:space="preserve">        0109432313</w:t>
      </w:r>
    </w:p>
    <w:p w:rsidR="005470CC" w:rsidRDefault="00A725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40"/>
        </w:tabs>
        <w:spacing w:after="0" w:line="288" w:lineRule="auto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Adószáma: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</w:t>
      </w:r>
      <w:r>
        <w:rPr>
          <w:rFonts w:ascii="Times New Roman" w:eastAsia="Times New Roman" w:hAnsi="Times New Roman" w:cs="Times New Roman"/>
          <w:highlight w:val="white"/>
        </w:rPr>
        <w:t>25744082-2-42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Bankszámla száma: </w:t>
      </w:r>
      <w:r>
        <w:rPr>
          <w:rFonts w:ascii="Times New Roman" w:eastAsia="Times New Roman" w:hAnsi="Times New Roman" w:cs="Times New Roman"/>
          <w:highlight w:val="white"/>
        </w:rPr>
        <w:tab/>
        <w:t xml:space="preserve">        MBH Bank, 18203260-06031456-40010017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Képviseli: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Pellicano Marco ügyvezető,</w:t>
      </w:r>
    </w:p>
    <w:p w:rsidR="005470CC" w:rsidRDefault="005470CC">
      <w:pPr>
        <w:spacing w:after="0" w:line="288" w:lineRule="auto"/>
        <w:jc w:val="both"/>
        <w:rPr>
          <w:rFonts w:ascii="Times New Roman" w:eastAsia="Times New Roman" w:hAnsi="Times New Roman" w:cs="Times New Roman"/>
          <w:color w:val="E36C09"/>
        </w:rPr>
      </w:pP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mint vállalkozó (továbbiakban: </w:t>
      </w:r>
      <w:r>
        <w:rPr>
          <w:rFonts w:ascii="Times New Roman" w:eastAsia="Times New Roman" w:hAnsi="Times New Roman" w:cs="Times New Roman"/>
          <w:b/>
        </w:rPr>
        <w:t>Vállalkozó</w:t>
      </w:r>
      <w:r>
        <w:rPr>
          <w:rFonts w:ascii="Times New Roman" w:eastAsia="Times New Roman" w:hAnsi="Times New Roman" w:cs="Times New Roman"/>
        </w:rPr>
        <w:t>)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 továbbiakban együttesen: </w:t>
      </w:r>
      <w:r>
        <w:rPr>
          <w:rFonts w:ascii="Times New Roman" w:eastAsia="Times New Roman" w:hAnsi="Times New Roman" w:cs="Times New Roman"/>
          <w:b/>
        </w:rPr>
        <w:t>Felek</w:t>
      </w:r>
      <w:r>
        <w:rPr>
          <w:rFonts w:ascii="Times New Roman" w:eastAsia="Times New Roman" w:hAnsi="Times New Roman" w:cs="Times New Roman"/>
        </w:rPr>
        <w:t>) között, alulírott napon és helyen, az alábbi feltételekkel: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288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A szerződés tárgya</w:t>
      </w:r>
    </w:p>
    <w:p w:rsidR="005470CC" w:rsidRDefault="00A725B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Megrendelő megrendeli, Vállalkozó elvállalja egy ideiglenes jégpálya bérbeadását, építését és elbontást az alábbiaknak megfelelően: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Jégpálya építése:</w:t>
      </w:r>
    </w:p>
    <w:p w:rsidR="005470CC" w:rsidRDefault="00A725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15x28 méter alapterületű jégpálya;</w:t>
      </w:r>
    </w:p>
    <w:p w:rsidR="005470CC" w:rsidRDefault="00A725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folyadékhűtő berendezés (teljesítmény:110 kW) és 3000 liter hűtőfolyadék;</w:t>
      </w:r>
    </w:p>
    <w:p w:rsidR="005470CC" w:rsidRDefault="00A725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Jégfelújító gép </w:t>
      </w:r>
      <w:r>
        <w:rPr>
          <w:rFonts w:ascii="Times New Roman" w:eastAsia="Times New Roman" w:hAnsi="Times New Roman" w:cs="Times New Roman"/>
          <w:color w:val="C00000"/>
        </w:rPr>
        <w:t>(trakt</w:t>
      </w:r>
      <w:r>
        <w:rPr>
          <w:rFonts w:ascii="Times New Roman" w:eastAsia="Times New Roman" w:hAnsi="Times New Roman" w:cs="Times New Roman"/>
          <w:color w:val="C00000"/>
        </w:rPr>
        <w:t>or nélkül)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5470CC" w:rsidRDefault="00A725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magas fa karám palánkrendszer</w:t>
      </w:r>
    </w:p>
    <w:p w:rsidR="005470CC" w:rsidRDefault="00A725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150 pár korcsolyát</w:t>
      </w:r>
    </w:p>
    <w:p w:rsidR="005470CC" w:rsidRDefault="005470CC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Jégpálya üzemeltetése: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vállalkozó vállalja, a pálya üzemeltetéséhez szükséges automata hűtőgépek működésének biztosítását. Hiba esetén 24-48 órán belüli javítását.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5470CC" w:rsidRDefault="00A725B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Vállalkozó a munkaterületet megismerte, jelen szerződés tárgyát illetőleg a jelen szerződés teljesítését esetlegesen zavaró természeti, társadalmi és technikai körülményeket az elvárható gondossággal tanulmányozta és az ajánlatát ezek ismeretében tette meg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288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A szerződés időbeli hatálya</w:t>
      </w:r>
    </w:p>
    <w:p w:rsidR="005470CC" w:rsidRDefault="00A725B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pályaépítés megkezdhető: 2025.11.10</w:t>
      </w:r>
    </w:p>
    <w:p w:rsidR="005470CC" w:rsidRDefault="00A725B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Üzemeltetési idő: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2025. november 29-től – 2026. Február 1-ig.</w:t>
      </w:r>
    </w:p>
    <w:p w:rsidR="005470CC" w:rsidRDefault="00A725B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Bontás : 2026. Február 2-től – Március 2-ig. 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5470CC" w:rsidRDefault="00A725B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288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A vállalkozói díj </w:t>
      </w:r>
    </w:p>
    <w:p w:rsidR="005470CC" w:rsidRDefault="00A725B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Felek megállapodnak abban, hogy Vállalkozót a szerződésben vállaltak teljesítéséért vállalkozói díj illeti meg, melynek összege nettó </w:t>
      </w:r>
      <w:r>
        <w:rPr>
          <w:rFonts w:ascii="Times New Roman" w:eastAsia="Times New Roman" w:hAnsi="Times New Roman" w:cs="Times New Roman"/>
          <w:color w:val="C00000"/>
        </w:rPr>
        <w:t>1</w:t>
      </w:r>
      <w:r>
        <w:rPr>
          <w:rFonts w:ascii="Times New Roman" w:eastAsia="Times New Roman" w:hAnsi="Times New Roman" w:cs="Times New Roman"/>
          <w:color w:val="C00000"/>
        </w:rPr>
        <w:t>4</w:t>
      </w:r>
      <w:r>
        <w:rPr>
          <w:rFonts w:ascii="Times New Roman" w:eastAsia="Times New Roman" w:hAnsi="Times New Roman" w:cs="Times New Roman"/>
          <w:color w:val="C00000"/>
        </w:rPr>
        <w:t>.000.000</w:t>
      </w:r>
      <w:r>
        <w:rPr>
          <w:rFonts w:ascii="Times New Roman" w:eastAsia="Times New Roman" w:hAnsi="Times New Roman" w:cs="Times New Roman"/>
          <w:color w:val="000000"/>
        </w:rPr>
        <w:t>,- forint+27% áfa, vagyis bruttó 1</w:t>
      </w:r>
      <w:r>
        <w:rPr>
          <w:rFonts w:ascii="Times New Roman" w:eastAsia="Times New Roman" w:hAnsi="Times New Roman" w:cs="Times New Roman"/>
        </w:rPr>
        <w:t>7.78</w:t>
      </w:r>
      <w:r>
        <w:rPr>
          <w:rFonts w:ascii="Times New Roman" w:eastAsia="Times New Roman" w:hAnsi="Times New Roman" w:cs="Times New Roman"/>
          <w:color w:val="000000"/>
        </w:rPr>
        <w:t>0.000,- forint.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Az építés és bontás díjának Megrendelő általi megfizetése Felek megállapodása alapján az alábbi ütemezésben történik: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eading=h.khs73xvtbjyy" w:colFirst="0" w:colLast="0"/>
      <w:bookmarkEnd w:id="0"/>
      <w:r>
        <w:rPr>
          <w:rFonts w:ascii="Times New Roman" w:eastAsia="Times New Roman" w:hAnsi="Times New Roman" w:cs="Times New Roman"/>
          <w:color w:val="000000"/>
        </w:rPr>
        <w:t>2025. október 15. napján a szerződés aláírását követően, Vállalkozó által kiállított számla az építési díj első részlete, (hűtőgép megren</w:t>
      </w:r>
      <w:r>
        <w:rPr>
          <w:rFonts w:ascii="Times New Roman" w:eastAsia="Times New Roman" w:hAnsi="Times New Roman" w:cs="Times New Roman"/>
          <w:color w:val="000000"/>
        </w:rPr>
        <w:t>delés, leszállítás) amelynek összege nettó 6.000.000.- forint+27% áfa, vagyis bruttó 7.620.000.- forint.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2025. November 28. napján a Vállalkozó által kiállított számla az építési díj második részlete, (pálya teljes felépítése és a hűtőgép beüzemelése, komplett pálya átadás – átvétele folyamatos használatra kész állapotban), amelynek összege nettó 4.500.000.- </w:t>
      </w:r>
      <w:r>
        <w:rPr>
          <w:rFonts w:ascii="Times New Roman" w:eastAsia="Times New Roman" w:hAnsi="Times New Roman" w:cs="Times New Roman"/>
          <w:color w:val="000000"/>
        </w:rPr>
        <w:t>forint+27% áfa, vagyis bruttó 5.715.000.- forint.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2025. Március 2. napján a jégpálya teljes bontását (és elszállítását) követően, Vállalkozó által kiállított számla a bontási díj, amelynek összege nettó 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color w:val="000000"/>
        </w:rPr>
        <w:t xml:space="preserve">.500.000.- forint+27% áfa, vagyis bruttó </w:t>
      </w:r>
      <w:r>
        <w:rPr>
          <w:rFonts w:ascii="Times New Roman" w:eastAsia="Times New Roman" w:hAnsi="Times New Roman" w:cs="Times New Roman"/>
        </w:rPr>
        <w:t>4.44</w:t>
      </w:r>
      <w:r>
        <w:rPr>
          <w:rFonts w:ascii="Times New Roman" w:eastAsia="Times New Roman" w:hAnsi="Times New Roman" w:cs="Times New Roman"/>
          <w:color w:val="000000"/>
        </w:rPr>
        <w:t>5.000.</w:t>
      </w:r>
      <w:r>
        <w:rPr>
          <w:rFonts w:ascii="Times New Roman" w:eastAsia="Times New Roman" w:hAnsi="Times New Roman" w:cs="Times New Roman"/>
          <w:color w:val="000000"/>
        </w:rPr>
        <w:t>- forint.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</w:rPr>
      </w:pP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3.3 Az építési és bontási díj tartalmazza a jégpálya felépítésének,oda szállításának, bontásának, a jégpályához tartozó jégfelújító gép oda szállítását, a jéghűtő gép bérlésének és felépítésének költségeit, – ide nem értve a jelen szerződésben Megrendelő á</w:t>
      </w:r>
      <w:r>
        <w:rPr>
          <w:rFonts w:ascii="Times New Roman" w:eastAsia="Times New Roman" w:hAnsi="Times New Roman" w:cs="Times New Roman"/>
        </w:rPr>
        <w:t>ltal átvállalt költségeket – erre tekintettel Vállalkozó Megrendelővel szemben semminemű további díj- vagy költségigénnyel nem él.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szerződésszerű teljesítés igazolására Megrendelő részéről 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jogosult</w:t>
      </w:r>
      <w:r>
        <w:rPr>
          <w:rFonts w:ascii="Times New Roman" w:eastAsia="Times New Roman" w:hAnsi="Times New Roman" w:cs="Times New Roman"/>
        </w:rPr>
        <w:t xml:space="preserve"> :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Név: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Telefon.: </w:t>
      </w:r>
      <w:r>
        <w:rPr>
          <w:rFonts w:ascii="Times New Roman" w:eastAsia="Times New Roman" w:hAnsi="Times New Roman" w:cs="Times New Roman"/>
        </w:rPr>
        <w:tab/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E-mail: </w:t>
      </w:r>
      <w:r>
        <w:rPr>
          <w:rFonts w:ascii="Times New Roman" w:eastAsia="Times New Roman" w:hAnsi="Times New Roman" w:cs="Times New Roman"/>
        </w:rPr>
        <w:tab/>
      </w:r>
    </w:p>
    <w:p w:rsidR="005470CC" w:rsidRDefault="005470CC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jégpálya építési és bontási díj a 3.2 pontban részletezett ütemezésben, a rögzített feladatok elvégzését, valamint a teljesítés igazolását követően, Vállalkozó által benyújtott, formailag és számszakilag a jogszabályi előírásoknak mindenben megfelelő szá</w:t>
      </w:r>
      <w:r>
        <w:rPr>
          <w:rFonts w:ascii="Times New Roman" w:eastAsia="Times New Roman" w:hAnsi="Times New Roman" w:cs="Times New Roman"/>
          <w:color w:val="000000"/>
        </w:rPr>
        <w:t xml:space="preserve">mlák alapján, azok befogadását követően kerül kifizetésre Vállalkozó részére. A számlák beérkezésétől számított 8 napon belül átutalással Vállalkozó alábbi bankszámlájára: </w:t>
      </w:r>
      <w:r>
        <w:rPr>
          <w:rFonts w:ascii="Times New Roman" w:eastAsia="Times New Roman" w:hAnsi="Times New Roman" w:cs="Times New Roman"/>
          <w:color w:val="000000"/>
          <w:highlight w:val="white"/>
        </w:rPr>
        <w:t>MBH , 18203260-06031456-40010017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  Megrendelő jogosult Vállalkozó által benyújtott számlával szemben – a benyújtását követő 2 naptári napon belül – kifogással élni (szavatossági igénybejelentés), amennyiben az általa nyújtott szolgáltatás nem felel meg a szerződésben rögzített és a fel</w:t>
      </w:r>
      <w:r>
        <w:rPr>
          <w:rFonts w:ascii="Times New Roman" w:eastAsia="Times New Roman" w:hAnsi="Times New Roman" w:cs="Times New Roman"/>
        </w:rPr>
        <w:t>ek által elvárt követelményeknek, műszaki tartalomnak.</w:t>
      </w: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C00000"/>
        </w:rPr>
      </w:pP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Felek jogai és kötelezettségei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5470CC" w:rsidRDefault="00A725B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Vállalkozó kötelezettsége a pályaépítés vonatkozásában: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Köteles a pályát saját költségén és kockázatvállalása mellett 2025. november 29.-ig üzemkész állapotnak megfelelően megépíteni.</w:t>
      </w:r>
    </w:p>
    <w:p w:rsidR="005470CC" w:rsidRDefault="00A725B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Megrendelő műszaki ellenőre legkésőbb 2025. november 28.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napján az elkészült létesítményt műszaki szempontból felülvizsgálja, am</w:t>
      </w:r>
      <w:r>
        <w:rPr>
          <w:rFonts w:ascii="Times New Roman" w:eastAsia="Times New Roman" w:hAnsi="Times New Roman" w:cs="Times New Roman"/>
          <w:color w:val="000000"/>
        </w:rPr>
        <w:t xml:space="preserve">elyről jegyzőkönyvet vesz fel. Vállalkozó a szükséges bizonylatokat, érintésvédelmi mérési jegyzőkönyvet, tűzvédelmi felülvizsgálati jegyzőkönyvet átad, hogy az elkészült létesítmény a rendeltetésszerű és biztonságos használatra alkalmas. </w:t>
      </w:r>
    </w:p>
    <w:p w:rsidR="005470CC" w:rsidRDefault="005470CC">
      <w:pPr>
        <w:widowControl w:val="0"/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Megrendelő kötelezettségei a szerződés tartama alatt: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Megrendelő biztosítja a területet a pálya felállításához.</w:t>
      </w:r>
    </w:p>
    <w:p w:rsidR="005470CC" w:rsidRDefault="005470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Megrendelő biztosítja a pálya felállításához szükséges sík felület kialakítását. Maximum 450négyzetméteren 3 cm eltéréssel. 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Megrendelő biztosítja a pálya működtetéséhez szükséges infrastruktúra megfelelő elhelyezhetőségét (megfelelő területet és szintezés) melyek az alábbiak: 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470CC" w:rsidRDefault="00A725BD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folyadék hűtő konténer</w:t>
      </w:r>
    </w:p>
    <w:p w:rsidR="005470CC" w:rsidRDefault="00A725BD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jégfelújító gép számára zárható tároló helyiség 10nm2</w:t>
      </w:r>
    </w:p>
    <w:p w:rsidR="005470CC" w:rsidRDefault="00A725B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pálya megépítése és lebontása során gondoskodik a keletkező hulladék elszállításáról.</w:t>
      </w:r>
    </w:p>
    <w:p w:rsidR="005470CC" w:rsidRDefault="00A725B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Működési idő alatt, a jégfelújító gép által összeszedett és kiürített hó elszállításáról </w:t>
      </w:r>
    </w:p>
    <w:p w:rsidR="005470CC" w:rsidRDefault="00A725BD">
      <w:pPr>
        <w:widowControl w:val="0"/>
        <w:numPr>
          <w:ilvl w:val="1"/>
          <w:numId w:val="8"/>
        </w:numP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közvetlenül a jégpálya működéséhez szükséges elektromos kiállásokat és a lekötési lehetőséget térítésmentesen biztosítja, az áramfogyasztás költségeit viseli. Vállalkozó áramigénye: 3x125 amper.</w:t>
      </w:r>
    </w:p>
    <w:p w:rsidR="005470CC" w:rsidRDefault="00A725BD">
      <w:pPr>
        <w:widowControl w:val="0"/>
        <w:numPr>
          <w:ilvl w:val="1"/>
          <w:numId w:val="8"/>
        </w:numP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közvetlenül a jégpálya működéséhez szükséges vizet és a v</w:t>
      </w:r>
      <w:r>
        <w:rPr>
          <w:rFonts w:ascii="Times New Roman" w:eastAsia="Times New Roman" w:hAnsi="Times New Roman" w:cs="Times New Roman"/>
        </w:rPr>
        <w:t>ízvételi lehetőséget térítésmentesen biztosítja, az vízfelhasználás költségeit viseli. A vízvételhez szükséges csöveket Vállalkozó biztosítja, Megrendelő csak a vizet és a vételi helyet szolgáltatja.</w:t>
      </w:r>
    </w:p>
    <w:p w:rsidR="005470CC" w:rsidRDefault="00A725BD">
      <w:pPr>
        <w:widowControl w:val="0"/>
        <w:numPr>
          <w:ilvl w:val="1"/>
          <w:numId w:val="8"/>
        </w:numPr>
        <w:shd w:val="clear" w:color="auto" w:fill="FFFFFF"/>
        <w:spacing w:after="0" w:line="288" w:lineRule="auto"/>
        <w:ind w:left="714" w:hanging="357"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Times New Roman" w:hAnsi="Times New Roman" w:cs="Times New Roman"/>
          <w:color w:val="C00000"/>
        </w:rPr>
        <w:t>A megrendelő kötelezettsége a  pálya elbontását követően</w:t>
      </w:r>
      <w:r>
        <w:rPr>
          <w:rFonts w:ascii="Times New Roman" w:eastAsia="Times New Roman" w:hAnsi="Times New Roman" w:cs="Times New Roman"/>
          <w:color w:val="C00000"/>
        </w:rPr>
        <w:t xml:space="preserve"> a vállakozótól bérelt eszközök elszállításáról és letározásáról 2026.március 1- 2026.november 15-ig fedett elzárt helyen, majd a következő szezonban a pálya építési helyszínére visszaszállítani.</w:t>
      </w: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B541DD" w:rsidRDefault="00B541D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</w:p>
    <w:p w:rsidR="005470CC" w:rsidRDefault="00A725B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Kapcsolattartás</w:t>
      </w:r>
    </w:p>
    <w:p w:rsidR="005470CC" w:rsidRDefault="00A725BD">
      <w:pPr>
        <w:shd w:val="clear" w:color="auto" w:fill="FFFFFF"/>
        <w:spacing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Megrendelő részéről kapcsolattartásra jogosu</w:t>
      </w:r>
      <w:r>
        <w:rPr>
          <w:rFonts w:ascii="Times New Roman" w:eastAsia="Times New Roman" w:hAnsi="Times New Roman" w:cs="Times New Roman"/>
        </w:rPr>
        <w:t>lt személy: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Név: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Telefon:</w:t>
      </w:r>
      <w:r>
        <w:rPr>
          <w:rFonts w:ascii="Times New Roman" w:eastAsia="Times New Roman" w:hAnsi="Times New Roman" w:cs="Times New Roman"/>
        </w:rPr>
        <w:tab/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E-mail: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Vállalkozó részéről kapcsolattartásra jogosult személy: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Név: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Pellicano Marco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Telefon:</w:t>
      </w:r>
      <w:r>
        <w:rPr>
          <w:rFonts w:ascii="Times New Roman" w:eastAsia="Times New Roman" w:hAnsi="Times New Roman" w:cs="Times New Roman"/>
        </w:rPr>
        <w:tab/>
        <w:t>30/399-0414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E-mail: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mobiljeg@gmail.com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5470CC" w:rsidRDefault="005470C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470CC" w:rsidRDefault="00A725B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Kötbérek</w:t>
      </w: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  Vállalkozó vállalja, hogy késedelmes teljesítés esetén, minden késedelmes naptári nap után késedelmi kötbérként Megrendelő részére a nettó vállalási ár 1 (egy) %-át fizeti meg naptári naponta, mely nem haladhatja meg a meghiúsulási kötbér összegét.</w:t>
      </w:r>
    </w:p>
    <w:p w:rsidR="005470CC" w:rsidRDefault="005470CC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.2  Vállalkozó vállalja, hogy hibás teljesítés esetén a hiba kiküszöböléséig terjedő időszakra, napi 1 (egy) %, maximum a meghiúsulási kötbér összegéig terjedő hibás teljesítési kötbért fizet.</w:t>
      </w:r>
    </w:p>
    <w:p w:rsidR="005470CC" w:rsidRDefault="005470CC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Vállalkozó vállalja, hogy amennyiben olyan okból, amelyért felelős, nem teljesít, Megrendelő részére a nettó vállalási ár 10 (tíz) %-nak megfelelő összegű meghiúsulási kötbért fizet.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pályával és tartozékaival kapcsolatos kárveszélyt – tekintettel Megren</w:t>
      </w:r>
      <w:r>
        <w:rPr>
          <w:rFonts w:ascii="Times New Roman" w:eastAsia="Times New Roman" w:hAnsi="Times New Roman" w:cs="Times New Roman"/>
          <w:color w:val="000000"/>
        </w:rPr>
        <w:t>delő üzemeltetési kötelezettségére – jelen szerződés teljes tartama alatt Megrendelő viseli.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Megrendelő a pályához tartozó a pénztárt, melegedőt, korcsolyacipő tárolót úgy köteles működtetni, hogy az – mind biztonsági, mind minőségi tekintetben – megfelel</w:t>
      </w:r>
      <w:r>
        <w:rPr>
          <w:rFonts w:ascii="Times New Roman" w:eastAsia="Times New Roman" w:hAnsi="Times New Roman" w:cs="Times New Roman"/>
          <w:color w:val="000000"/>
        </w:rPr>
        <w:t>jen az általában elvárható, továbbá jogszabályok által támasztott feltételeknek, és ne legyen káros hatással a Vállalkozó által működtetett jégpályára és annak gépészetére.</w:t>
      </w:r>
    </w:p>
    <w:p w:rsidR="00B541DD" w:rsidRDefault="00B541DD" w:rsidP="00B541DD">
      <w:pPr>
        <w:pStyle w:val="Listaszerbekezds"/>
        <w:rPr>
          <w:rFonts w:cs="Times New Roman"/>
          <w:color w:val="000000"/>
        </w:rPr>
      </w:pPr>
    </w:p>
    <w:p w:rsidR="005470CC" w:rsidRPr="00B541DD" w:rsidRDefault="00B541DD" w:rsidP="00B541DD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541DD">
        <w:rPr>
          <w:rFonts w:ascii="Times New Roman" w:eastAsia="Century Gothic" w:hAnsi="Times New Roman" w:cs="Times New Roman"/>
          <w:color w:val="000000"/>
          <w:sz w:val="21"/>
          <w:szCs w:val="21"/>
        </w:rPr>
        <w:t>Felek megállapodnak, hogy amennyiben Vállalkozó a pályát megépíti, valamint a jégpálya üzemeltetéséhez szükséges előkészületeket elvégzi, azonban önhibáján kívüli okok miatt  a jégpálya nem nyitható meg, a pály</w:t>
      </w:r>
      <w:r>
        <w:rPr>
          <w:rFonts w:ascii="Times New Roman" w:eastAsia="Century Gothic" w:hAnsi="Times New Roman" w:cs="Times New Roman"/>
          <w:color w:val="000000"/>
          <w:sz w:val="21"/>
          <w:szCs w:val="21"/>
        </w:rPr>
        <w:t>a építési költsége, azaz nettó 14.0</w:t>
      </w:r>
      <w:r w:rsidRPr="00B541DD">
        <w:rPr>
          <w:rFonts w:ascii="Times New Roman" w:eastAsia="Century Gothic" w:hAnsi="Times New Roman" w:cs="Times New Roman"/>
          <w:color w:val="000000"/>
          <w:sz w:val="21"/>
          <w:szCs w:val="21"/>
        </w:rPr>
        <w:t xml:space="preserve">00.000.- forint, vagyis bruttó </w:t>
      </w:r>
      <w:r>
        <w:rPr>
          <w:rFonts w:ascii="Times New Roman" w:eastAsia="Century Gothic" w:hAnsi="Times New Roman" w:cs="Times New Roman"/>
          <w:sz w:val="21"/>
          <w:szCs w:val="21"/>
        </w:rPr>
        <w:t>17.780</w:t>
      </w:r>
      <w:r w:rsidRPr="00B541DD">
        <w:rPr>
          <w:rFonts w:ascii="Times New Roman" w:eastAsia="Century Gothic" w:hAnsi="Times New Roman" w:cs="Times New Roman"/>
          <w:color w:val="000000"/>
          <w:sz w:val="21"/>
          <w:szCs w:val="21"/>
        </w:rPr>
        <w:t>.000 forint a vállalkozót ez esetben is megilleti</w:t>
      </w:r>
      <w:r>
        <w:rPr>
          <w:rFonts w:ascii="Times New Roman" w:eastAsia="Century Gothic" w:hAnsi="Times New Roman" w:cs="Times New Roman"/>
          <w:color w:val="000000"/>
          <w:sz w:val="21"/>
          <w:szCs w:val="21"/>
        </w:rPr>
        <w:t>.</w:t>
      </w:r>
      <w:bookmarkStart w:id="1" w:name="_GoBack"/>
      <w:bookmarkEnd w:id="1"/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B541DD" w:rsidRDefault="00B541D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Felmondás</w:t>
      </w:r>
    </w:p>
    <w:p w:rsidR="005470CC" w:rsidRDefault="00A725BD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Jelen szerződés kizárólag a benne foglaltak súlyos megsértése esetén, azonnali hatállyal, írásban mondható fel, amennyiben a másik fél a szerződésszerű állapot helyreállítására a szerződésszegő felet haladéktalanul, de legkésőbb a szerződésszegés észlelésé</w:t>
      </w:r>
      <w:r>
        <w:rPr>
          <w:rFonts w:ascii="Times New Roman" w:eastAsia="Times New Roman" w:hAnsi="Times New Roman" w:cs="Times New Roman"/>
          <w:color w:val="000000"/>
        </w:rPr>
        <w:t>t követő 3 (három) napon belül írásban felszólította, és a felszólításban meghatározott 3 (három) napos póthatáridő eredménytelenül telt el.</w:t>
      </w:r>
    </w:p>
    <w:p w:rsidR="005470CC" w:rsidRDefault="005470C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470CC" w:rsidRDefault="00A725BD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Egyéb rendelkezések</w:t>
      </w:r>
    </w:p>
    <w:p w:rsidR="005470CC" w:rsidRDefault="00A725BD">
      <w:pPr>
        <w:shd w:val="clear" w:color="auto" w:fill="FFFFFF"/>
        <w:spacing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Jelen szerződés kizárólag mindkét fél által, kizárólag írásban módosítható.</w:t>
      </w:r>
    </w:p>
    <w:p w:rsidR="005470CC" w:rsidRDefault="005470CC">
      <w:pPr>
        <w:shd w:val="clear" w:color="auto" w:fill="FFFFFF"/>
        <w:spacing w:after="0" w:line="288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hd w:val="clear" w:color="auto" w:fill="FFFFFF"/>
        <w:spacing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Felek tájékoztatási kötelezettségüknek elsősorban írásban tesznek eleget. Jelen megállapodás vonatkozásában írásbelinek minősül a közlés akkor, ha azt elektronikus levélben (e-mail), vagy postai úton küldik meg a másik fél részére. Sürgős esetben szóbeli (</w:t>
      </w:r>
      <w:r>
        <w:rPr>
          <w:rFonts w:ascii="Times New Roman" w:eastAsia="Times New Roman" w:hAnsi="Times New Roman" w:cs="Times New Roman"/>
        </w:rPr>
        <w:t>személyesen, vagy telefon útján tett) közlés is elfogadható, azonban a lehető legrövidebb időn belül utólagos megerősítés is szükséges.</w:t>
      </w:r>
    </w:p>
    <w:p w:rsidR="005470CC" w:rsidRDefault="00A725B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Vállalkozó szolgáltatásnyújtása során igénybe vett személyért úgy felel, mintha maga járt volna el.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Megrendelő jogosult</w:t>
      </w:r>
      <w:r>
        <w:rPr>
          <w:rFonts w:ascii="Times New Roman" w:eastAsia="Times New Roman" w:hAnsi="Times New Roman" w:cs="Times New Roman"/>
          <w:color w:val="000000"/>
        </w:rPr>
        <w:t xml:space="preserve"> Vállalkozónak a feladat ellátásával kapcsolatos tevékenységét ellenőrizni.</w:t>
      </w:r>
    </w:p>
    <w:p w:rsidR="005470CC" w:rsidRDefault="005470CC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Felek a jelen szerződésből / együttműködési megállapodásól / együttműködésükből eredő vitás kérdéseket elsődlegesen közvetlen tárgyalások útján kísérlik meg rendezni. További vitá</w:t>
      </w:r>
      <w:r>
        <w:rPr>
          <w:rFonts w:ascii="Times New Roman" w:eastAsia="Times New Roman" w:hAnsi="Times New Roman" w:cs="Times New Roman"/>
          <w:color w:val="000000"/>
        </w:rPr>
        <w:t>s kérdésekben  kikötik a Pest Megyei Bíróság (törvényszék) kizárólagos illetékességét.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Jelen szerződést Felek elolvasták, azt közösen értelmezték és saját elhatározásukból, minden befolyástól mentesen, mint ügyleti akaratukkal mindenben megegyezőt, a képviselet szabályainak megtartásával, saját kezűleg aláírták. Jelen szerződés 4 (négy) szám</w:t>
      </w:r>
      <w:r>
        <w:rPr>
          <w:rFonts w:ascii="Times New Roman" w:eastAsia="Times New Roman" w:hAnsi="Times New Roman" w:cs="Times New Roman"/>
          <w:color w:val="000000"/>
        </w:rPr>
        <w:t>ozott oldalból áll és 2 (kettő) eredeti, egymással szó szerint megegyező példányban készült.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Jánoshalma, 2025. …………………………</w:t>
      </w:r>
    </w:p>
    <w:p w:rsidR="005470CC" w:rsidRDefault="00A725BD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07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529"/>
        <w:gridCol w:w="4543"/>
      </w:tblGrid>
      <w:tr w:rsidR="005470CC">
        <w:trPr>
          <w:jc w:val="center"/>
        </w:trPr>
        <w:tc>
          <w:tcPr>
            <w:tcW w:w="45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0CC" w:rsidRDefault="00A725B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……………………………………….</w:t>
            </w:r>
          </w:p>
        </w:tc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0CC" w:rsidRDefault="00A725B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…………………………………………</w:t>
            </w:r>
          </w:p>
        </w:tc>
      </w:tr>
      <w:tr w:rsidR="005470CC">
        <w:trPr>
          <w:jc w:val="center"/>
        </w:trPr>
        <w:tc>
          <w:tcPr>
            <w:tcW w:w="4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0CC" w:rsidRDefault="00A725B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Pellicano Marco ügyvezető</w:t>
            </w:r>
          </w:p>
          <w:p w:rsidR="005470CC" w:rsidRDefault="00A725B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Mobil Recreation Kft.</w:t>
            </w:r>
          </w:p>
          <w:p w:rsidR="005470CC" w:rsidRDefault="00A725B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Vállalkozó</w:t>
            </w:r>
          </w:p>
        </w:tc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0CC" w:rsidRDefault="005470CC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70CC">
        <w:trPr>
          <w:jc w:val="center"/>
        </w:trPr>
        <w:tc>
          <w:tcPr>
            <w:tcW w:w="4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0CC" w:rsidRDefault="005470CC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0CC" w:rsidRDefault="005470CC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70CC" w:rsidRDefault="005470CC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sectPr w:rsidR="005470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5BD" w:rsidRDefault="00A725BD">
      <w:pPr>
        <w:spacing w:after="0" w:line="240" w:lineRule="auto"/>
      </w:pPr>
      <w:r>
        <w:separator/>
      </w:r>
    </w:p>
  </w:endnote>
  <w:endnote w:type="continuationSeparator" w:id="0">
    <w:p w:rsidR="00A725BD" w:rsidRDefault="00A7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CC" w:rsidRDefault="00A725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entury Gothic" w:eastAsia="Century Gothic" w:hAnsi="Century Gothic" w:cs="Century Gothic"/>
        <w:color w:val="000000"/>
      </w:rPr>
      <w:fldChar w:fldCharType="begin"/>
    </w:r>
    <w:r>
      <w:rPr>
        <w:rFonts w:ascii="Century Gothic" w:eastAsia="Century Gothic" w:hAnsi="Century Gothic" w:cs="Century Gothic"/>
        <w:color w:val="000000"/>
      </w:rPr>
      <w:instrText>PAGE</w:instrText>
    </w:r>
    <w:r w:rsidR="00B541DD">
      <w:rPr>
        <w:rFonts w:ascii="Century Gothic" w:eastAsia="Century Gothic" w:hAnsi="Century Gothic" w:cs="Century Gothic"/>
        <w:color w:val="000000"/>
      </w:rPr>
      <w:fldChar w:fldCharType="separate"/>
    </w:r>
    <w:r w:rsidR="00CD1A88">
      <w:rPr>
        <w:rFonts w:ascii="Century Gothic" w:eastAsia="Century Gothic" w:hAnsi="Century Gothic" w:cs="Century Gothic"/>
        <w:noProof/>
        <w:color w:val="000000"/>
      </w:rPr>
      <w:t>5</w:t>
    </w:r>
    <w:r>
      <w:rPr>
        <w:rFonts w:ascii="Century Gothic" w:eastAsia="Century Gothic" w:hAnsi="Century Gothic" w:cs="Century Gothic"/>
        <w:color w:val="000000"/>
      </w:rPr>
      <w:fldChar w:fldCharType="end"/>
    </w:r>
    <w:r>
      <w:rPr>
        <w:rFonts w:ascii="Century Gothic" w:eastAsia="Century Gothic" w:hAnsi="Century Gothic" w:cs="Century Gothic"/>
        <w:color w:val="000000"/>
      </w:rPr>
      <w:t xml:space="preserve"> / </w:t>
    </w:r>
    <w:r>
      <w:rPr>
        <w:rFonts w:ascii="Century Gothic" w:eastAsia="Century Gothic" w:hAnsi="Century Gothic" w:cs="Century Gothic"/>
        <w:color w:val="000000"/>
      </w:rPr>
      <w:fldChar w:fldCharType="begin"/>
    </w:r>
    <w:r>
      <w:rPr>
        <w:rFonts w:ascii="Century Gothic" w:eastAsia="Century Gothic" w:hAnsi="Century Gothic" w:cs="Century Gothic"/>
        <w:color w:val="000000"/>
      </w:rPr>
      <w:instrText>NUMPAGES</w:instrText>
    </w:r>
    <w:r w:rsidR="00B541DD">
      <w:rPr>
        <w:rFonts w:ascii="Century Gothic" w:eastAsia="Century Gothic" w:hAnsi="Century Gothic" w:cs="Century Gothic"/>
        <w:color w:val="000000"/>
      </w:rPr>
      <w:fldChar w:fldCharType="separate"/>
    </w:r>
    <w:r w:rsidR="00CD1A88">
      <w:rPr>
        <w:rFonts w:ascii="Century Gothic" w:eastAsia="Century Gothic" w:hAnsi="Century Gothic" w:cs="Century Gothic"/>
        <w:noProof/>
        <w:color w:val="000000"/>
      </w:rPr>
      <w:t>5</w:t>
    </w:r>
    <w:r>
      <w:rPr>
        <w:rFonts w:ascii="Century Gothic" w:eastAsia="Century Gothic" w:hAnsi="Century Gothic" w:cs="Century Gothic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5BD" w:rsidRDefault="00A725BD">
      <w:pPr>
        <w:spacing w:after="0" w:line="240" w:lineRule="auto"/>
      </w:pPr>
      <w:r>
        <w:separator/>
      </w:r>
    </w:p>
  </w:footnote>
  <w:footnote w:type="continuationSeparator" w:id="0">
    <w:p w:rsidR="00A725BD" w:rsidRDefault="00A7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CC" w:rsidRDefault="005470C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F4BE0"/>
    <w:multiLevelType w:val="multilevel"/>
    <w:tmpl w:val="4ECC54BE"/>
    <w:lvl w:ilvl="0">
      <w:start w:val="1"/>
      <w:numFmt w:val="decimal"/>
      <w:lvlText w:val="4.%1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A3825"/>
    <w:multiLevelType w:val="multilevel"/>
    <w:tmpl w:val="4C6E8D38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4474"/>
    <w:multiLevelType w:val="multilevel"/>
    <w:tmpl w:val="B366E5F8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148BD"/>
    <w:multiLevelType w:val="multilevel"/>
    <w:tmpl w:val="8C38C9DE"/>
    <w:lvl w:ilvl="0">
      <w:start w:val="1"/>
      <w:numFmt w:val="decimal"/>
      <w:lvlText w:val="2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D095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937090"/>
    <w:multiLevelType w:val="multilevel"/>
    <w:tmpl w:val="4C4C8F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8717649"/>
    <w:multiLevelType w:val="multilevel"/>
    <w:tmpl w:val="2682CD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9075FB"/>
    <w:multiLevelType w:val="multilevel"/>
    <w:tmpl w:val="F0C2CE1C"/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2A0865"/>
    <w:multiLevelType w:val="multilevel"/>
    <w:tmpl w:val="850A431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365" w:hanging="1005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365" w:hanging="1005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800" w:hanging="144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2160" w:hanging="1800"/>
      </w:pPr>
    </w:lvl>
    <w:lvl w:ilvl="7">
      <w:start w:val="1"/>
      <w:numFmt w:val="decimal"/>
      <w:lvlText w:val="%1.%2.%3.%4.%5.%6.%7.%8"/>
      <w:lvlJc w:val="left"/>
      <w:pPr>
        <w:ind w:left="2520" w:hanging="216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9" w15:restartNumberingAfterBreak="0">
    <w:nsid w:val="452860A1"/>
    <w:multiLevelType w:val="multilevel"/>
    <w:tmpl w:val="80B07C82"/>
    <w:lvl w:ilvl="0">
      <w:start w:val="4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77933"/>
    <w:multiLevelType w:val="multilevel"/>
    <w:tmpl w:val="CDCA5D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C21740F"/>
    <w:multiLevelType w:val="multilevel"/>
    <w:tmpl w:val="644C295E"/>
    <w:lvl w:ilvl="0">
      <w:start w:val="2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0351F"/>
    <w:multiLevelType w:val="multilevel"/>
    <w:tmpl w:val="373A1FB6"/>
    <w:lvl w:ilvl="0">
      <w:start w:val="4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373BB"/>
    <w:multiLevelType w:val="multilevel"/>
    <w:tmpl w:val="53F435E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4" w15:restartNumberingAfterBreak="0">
    <w:nsid w:val="76D767C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F7345E5"/>
    <w:multiLevelType w:val="multilevel"/>
    <w:tmpl w:val="7060B4B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4"/>
  </w:num>
  <w:num w:numId="9">
    <w:abstractNumId w:val="11"/>
  </w:num>
  <w:num w:numId="10">
    <w:abstractNumId w:val="9"/>
  </w:num>
  <w:num w:numId="11">
    <w:abstractNumId w:val="15"/>
  </w:num>
  <w:num w:numId="12">
    <w:abstractNumId w:val="12"/>
  </w:num>
  <w:num w:numId="13">
    <w:abstractNumId w:val="13"/>
  </w:num>
  <w:num w:numId="14">
    <w:abstractNumId w:val="5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CC"/>
    <w:rsid w:val="005470CC"/>
    <w:rsid w:val="00A725BD"/>
    <w:rsid w:val="00B541DD"/>
    <w:rsid w:val="00CD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BC32"/>
  <w15:docId w15:val="{73139A6D-892A-496D-B25C-1155B99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uiPriority w:val="99"/>
    <w:qFormat/>
    <w:rsid w:val="00102D1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lfej">
    <w:name w:val="header"/>
    <w:link w:val="lfejChar"/>
    <w:uiPriority w:val="99"/>
    <w:unhideWhenUsed/>
    <w:rsid w:val="004A300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A3002"/>
    <w:rPr>
      <w:sz w:val="22"/>
      <w:szCs w:val="22"/>
      <w:lang w:eastAsia="en-US"/>
    </w:rPr>
  </w:style>
  <w:style w:type="paragraph" w:styleId="llb">
    <w:name w:val="footer"/>
    <w:link w:val="llbChar"/>
    <w:uiPriority w:val="99"/>
    <w:unhideWhenUsed/>
    <w:rsid w:val="004A300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4A3002"/>
    <w:rPr>
      <w:sz w:val="22"/>
      <w:szCs w:val="22"/>
      <w:lang w:eastAsia="en-US"/>
    </w:rPr>
  </w:style>
  <w:style w:type="paragraph" w:styleId="Buborkszveg">
    <w:name w:val="Balloon Text"/>
    <w:link w:val="BuborkszvegChar"/>
    <w:uiPriority w:val="99"/>
    <w:semiHidden/>
    <w:unhideWhenUsed/>
    <w:rsid w:val="00A83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A833DB"/>
    <w:rPr>
      <w:rFonts w:ascii="Segoe UI" w:hAnsi="Segoe UI" w:cs="Segoe UI"/>
      <w:sz w:val="18"/>
      <w:szCs w:val="18"/>
      <w:lang w:eastAsia="en-US"/>
    </w:rPr>
  </w:style>
  <w:style w:type="character" w:styleId="Jegyzethivatkozs">
    <w:name w:val="annotation reference"/>
    <w:uiPriority w:val="99"/>
    <w:semiHidden/>
    <w:unhideWhenUsed/>
    <w:rsid w:val="0024357B"/>
    <w:rPr>
      <w:sz w:val="16"/>
      <w:szCs w:val="16"/>
    </w:rPr>
  </w:style>
  <w:style w:type="paragraph" w:styleId="Jegyzetszveg">
    <w:name w:val="annotation text"/>
    <w:link w:val="JegyzetszvegChar"/>
    <w:uiPriority w:val="99"/>
    <w:semiHidden/>
    <w:unhideWhenUsed/>
    <w:rsid w:val="0024357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24357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357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357B"/>
    <w:rPr>
      <w:b/>
      <w:bCs/>
      <w:lang w:eastAsia="en-US"/>
    </w:rPr>
  </w:style>
  <w:style w:type="character" w:styleId="Hiperhivatkozs">
    <w:name w:val="Hyperlink"/>
    <w:uiPriority w:val="99"/>
    <w:unhideWhenUsed/>
    <w:rsid w:val="00B11622"/>
    <w:rPr>
      <w:color w:val="0563C1"/>
      <w:u w:val="single"/>
    </w:rPr>
  </w:style>
  <w:style w:type="character" w:customStyle="1" w:styleId="Feloldatlanmegemlts1">
    <w:name w:val="Feloldatlan megemlítés1"/>
    <w:uiPriority w:val="99"/>
    <w:semiHidden/>
    <w:unhideWhenUsed/>
    <w:rsid w:val="00E34A8E"/>
    <w:rPr>
      <w:color w:val="605E5C"/>
      <w:shd w:val="clear" w:color="auto" w:fill="E1DFDD"/>
    </w:rPr>
  </w:style>
  <w:style w:type="character" w:customStyle="1" w:styleId="m2572083580697830367adoszam">
    <w:name w:val="m_2572083580697830367adoszam"/>
    <w:rsid w:val="007E7F19"/>
  </w:style>
  <w:style w:type="table" w:styleId="Rcsostblzat">
    <w:name w:val="Table Grid"/>
    <w:basedOn w:val="Normltblzat"/>
    <w:uiPriority w:val="59"/>
    <w:rsid w:val="005F328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3967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852ED1"/>
    <w:rPr>
      <w:color w:val="605E5C"/>
      <w:shd w:val="clear" w:color="auto" w:fill="E1DFDD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7xlnSFEinfFJ4f0iH5aqrLTcGg==">CgMxLjAyDmgua2hzNzN4dnRianl5OAByITFDRG9Dd1cwbHQtZ3hGMHE0N1g4OE9JUnc0TUlqelZrVw==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8723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Bogner Róbert</dc:creator>
  <cp:lastModifiedBy>Renike</cp:lastModifiedBy>
  <cp:revision>2</cp:revision>
  <dcterms:created xsi:type="dcterms:W3CDTF">2025-10-08T06:18:00Z</dcterms:created>
  <dcterms:modified xsi:type="dcterms:W3CDTF">2025-10-08T06:18:00Z</dcterms:modified>
</cp:coreProperties>
</file>